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b/>
          <w:bCs/>
          <w:color w:val="0F1A24"/>
          <w:sz w:val="24"/>
          <w:szCs w:val="24"/>
        </w:rPr>
        <w:t xml:space="preserve">Wartens</w:t>
      </w:r>
    </w:p>
    <w:p>
      <w:pPr>
        <w:jc w:val="right"/>
      </w:pPr>
      <w:r>
        <w:rPr>
          <w:color w:val="4A5A68"/>
          <w:sz w:val="16"/>
          <w:szCs w:val="16"/>
        </w:rPr>
        <w:t xml:space="preserve">info@wartens.com  ·  ladx.ai</w:t>
      </w:r>
    </w:p>
    <w:p>
      <w:pPr>
        <w:pBdr>
          <w:bottom w:val="single" w:color="0F1A24" w:sz="12" w:space="4"/>
        </w:pBdr>
        <w:spacing w:after="200" w:before="120"/>
      </w:pPr>
    </w:p>
    <w:p>
      <w:pPr>
        <w:pStyle w:val="Heading1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IEC 61131-3 compliance statement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The parts of IEC 61131-3 the LADV Structured Text compiler and runtime implement, and the values of the parameters the standard leaves to the implementer.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Document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IEC 61131-3 compliance statement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Code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LADV-CS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Revision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1.0, 1 November 2026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Firmware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V1.0.0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Issued by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Wartens, makers of LADX</w:t>
            </w:r>
          </w:p>
        </w:tc>
      </w:tr>
    </w:tbl>
    <w:p>
      <w:pPr>
        <w:spacing w:after="120"/>
      </w:pPr>
    </w:p>
    <w:p>
      <w:pPr>
        <w:pBdr>
          <w:left w:val="single" w:color="2C9A9E" w:sz="12" w:space="8"/>
        </w:pBdr>
        <w:spacing w:after="120" w:before="120"/>
        <w:ind w:left="360"/>
      </w:pPr>
      <w:r>
        <w:rPr>
          <w:color w:val="4A5A68"/>
          <w:sz w:val="20"/>
          <w:szCs w:val="20"/>
        </w:rPr>
        <w:t xml:space="preserve">This is a statement by Wartens of what LADV implements. It is not a certification by PLCopen or by any test body.</w:t>
      </w: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1. Languages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Language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Structured Text (ST)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Implemented, as described below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Ladder Diagram (LD)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The LADX ladder dialect: contacts, coils, latches, one-shots, timers, counters, compares, math, JSR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Function Block Diagram (FBD)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Not implemented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Sequential Function Chart (SFC)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Not implemented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Instruction List (IL)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Not implemented; deprecated in the third edition</w:t>
            </w:r>
          </w:p>
        </w:tc>
      </w:tr>
    </w:tbl>
    <w:p>
      <w:pPr>
        <w:spacing w:after="120"/>
      </w:pP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2. Structured Text features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Feature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Status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Elementary types: BOOL, SINT to ULINT, BYTE to LWORD, REAL, LREAL, TIME, LTIME, DATE, TOD, DT, STRING, WSTRING, CHAR, WCHAR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Implemented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Typed, based and duration literals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Implemented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Enumerations, subranges, arrays (multi-dimensional), structures, nested initialisation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Implemented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Variable sections VAR, VAR_INPUT, VAR_OUTPUT, VAR_IN_OUT, VAR_TEMP, VAR_GLOBAL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Implemented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RETAIN, NON_RETAIN, CONSTANT, AT with direct addresses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Implemented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FUNCTION, FUNCTION_BLOCK, PROGRAM; formal and informal calls; output assignment with =&gt;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Implemented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IF, CASE with lists and ranges, FOR, WHILE, REPEAT, EXIT, CONTINUE, RETURN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Implemented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Bit access, x.3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Implemented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CONFIGURATION, RESOURCE, TASK with INTERVAL, SINGLE and PRIORITY; PROGRAM WITH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Implemented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Standard functions and function blocks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Implemented; listed in LADV-IR-ST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Classes, methods, interfaces, properties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Not implemented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REF_TO and dereferencing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Not implemented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Namespaces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Not implemented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Actions and SFC elements in ST source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Not implemented</w:t>
            </w:r>
          </w:p>
        </w:tc>
      </w:tr>
    </w:tbl>
    <w:p>
      <w:pPr>
        <w:spacing w:after="120"/>
      </w:pP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3. Implementation-dependent parameters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Parameter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  <w:shd w:fill="F4F7F9"/>
          </w:tcPr>
          <w:p>
            <w:r>
              <w:rPr>
                <w:b/>
                <w:bCs/>
                <w:color w:val="0F1A24"/>
                <w:sz w:val="18"/>
                <w:szCs w:val="18"/>
              </w:rPr>
              <w:t xml:space="preserve">LADV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Maximum identifier length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64 characters, case-insensitive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Default and maximum STRING length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80 characters by default, STRING[n] up to 1024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Integer overflow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Wraps, two's complement, at the width of the type (INT 32767 + 1 = -32768)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LINT, ULINT and LWORD range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Exact to 53 bits (plus or minus 9,007,199,254,740,991), saturating beyond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REAL and LREAL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IEC 60559 single and double precision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REAL to integer conversion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Rounds half to even (IEC 60559 default); TRUNC truncates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Integer division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Truncates toward zero; MOD takes the sign of the dividend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Integer division by zero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Faults the controller with code F310 and the line number; outputs go off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REAL division by zero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Gives infinity or NaN as IEC 60559 defines; no fault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Array index out of range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Faults the controller with code F311 and the line number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TIME and LTIME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TIME: signed 32-bit milliseconds. LTIME: milliseconds with fractions to 1 ns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DATE, TOD, DT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Milliseconds since 1970-01-01 (UTC); TOD to 1 ms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Timer resolution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The interval of the task that calls the timer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Task scheduling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Non-preemptive. At each tick the due tasks run in priority order (0 is highest), then declaration order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Default task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One cyclic task at the program's scan time, 100 ms unless set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Warm restart (STOP to RUN)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RETAIN variables keep their values on retentive CPUs; all others take their initial values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Cold restart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Every variable, RETAIN included, takes its initial value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Watchdog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 tick that takes longer than the CPU's watchdog time faults the controller (F300)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Loop protection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Checked against the watchdog every 1,024 statements, so an endless loop faults rather than hangs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Maximum array size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65,536 elements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Direct addresses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%IXb.n and %QXb.n are digital channel 8b+n; %IWn and %QWn are analog channel n; %M is internal memory</w:t>
            </w:r>
          </w:p>
        </w:tc>
      </w:tr>
      <w:tr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Analog range</w:t>
            </w:r>
          </w:p>
        </w:tc>
        <w:tc>
          <w:tcPr>
            <w:tcBorders>
              <w:top w:val="single" w:color="D5DCE2" w:sz="4"/>
              <w:left w:val="single" w:color="D5DCE2" w:sz="4"/>
              <w:bottom w:val="single" w:color="D5DCE2" w:sz="4"/>
              <w:right w:val="single" w:color="D5DCE2" w:sz="4"/>
            </w:tcBorders>
          </w:tcPr>
          <w:p>
            <w:r>
              <w:rPr>
                <w:color w:val="0F1A24"/>
                <w:sz w:val="18"/>
                <w:szCs w:val="18"/>
              </w:rPr>
              <w:t xml:space="preserve">0 to 1000 is 0.0 to 100.0 percent across the LADV line</w:t>
            </w:r>
          </w:p>
        </w:tc>
      </w:tr>
    </w:tbl>
    <w:p>
      <w:pPr>
        <w:spacing w:after="120"/>
      </w:pPr>
    </w:p>
    <w:p>
      <w:pPr>
        <w:pStyle w:val="Heading2"/>
        <w:spacing w:after="120" w:before="240"/>
      </w:pPr>
      <w:r>
        <w:rPr>
          <w:b/>
          <w:bCs/>
          <w:color w:val="0F1A24"/>
          <w:sz w:val="26"/>
          <w:szCs w:val="26"/>
        </w:rPr>
        <w:t xml:space="preserve">4. Checks at compile time</w:t>
      </w:r>
    </w:p>
    <w:p>
      <w:pPr>
        <w:spacing w:after="120"/>
      </w:pPr>
      <w:r>
        <w:rPr>
          <w:color w:val="0F1A24"/>
          <w:sz w:val="20"/>
          <w:szCs w:val="20"/>
        </w:rPr>
        <w:t xml:space="preserve">Undeclared names, with the nearest declared name suggested; type mismatches, with the conversion to use; literals out of range for their type; assignments to constants and inputs; unknown functions and block inputs; recursion; EXIT and CONTINUE outside a loop; two variables at one address.</w:t>
      </w:r>
    </w:p>
    <w:sectPr>
      <w:pgSz w:w="11906" w:h="16838" w:orient="portrait"/>
      <w:pgMar w:top="1000" w:right="900" w:bottom="10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IEC 61131-3 compliance statement (LADV-CS)</dc:title>
  <dc:subject>Produced with LADX. May contain AI-generated content; review before use.</dc:subject>
  <dc:creator>Wartens</dc:creator>
  <cp:keywords>AI-generated, LADX</cp:keywords>
  <dc:description>Wartens LADV virtual PLCs</dc:description>
  <cp:lastModifiedBy>LADX (ladx.ai)</cp:lastModifiedBy>
  <cp:revision>1</cp:revision>
  <dcterms:created xsi:type="dcterms:W3CDTF">2026-11-01T12:56:35.368Z</dcterms:created>
  <dcterms:modified xsi:type="dcterms:W3CDTF">2026-11-01T12:56:35.368Z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LADX (ladx.ai)</vt:lpwstr>
  </property>
  <property fmtid="{D5CDD505-2E9C-101B-9397-08002B2CF9AE}" pid="3" name="AIGenerated">
    <vt:lpwstr>may contain AI-generated content</vt:lpwstr>
  </property>
</Properties>
</file>