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b/>
          <w:bCs/>
          <w:color w:val="0F1A24"/>
          <w:sz w:val="24"/>
          <w:szCs w:val="24"/>
        </w:rPr>
        <w:t xml:space="preserve">Wartens</w:t>
      </w:r>
    </w:p>
    <w:p>
      <w:pPr>
        <w:jc w:val="right"/>
      </w:pPr>
      <w:r>
        <w:rPr>
          <w:color w:val="4A5A68"/>
          <w:sz w:val="16"/>
          <w:szCs w:val="16"/>
        </w:rPr>
        <w:t xml:space="preserve">info@wartens.com  ·  ladx.ai</w:t>
      </w:r>
    </w:p>
    <w:p>
      <w:pPr>
        <w:pBdr>
          <w:bottom w:val="single" w:color="0F1A24" w:sz="12" w:space="4"/>
        </w:pBdr>
        <w:spacing w:after="200" w:before="120"/>
      </w:pPr>
    </w:p>
    <w:p>
      <w:pPr>
        <w:pStyle w:val="Heading1"/>
        <w:spacing w:after="120" w:before="240"/>
      </w:pPr>
      <w:r>
        <w:rPr>
          <w:b/>
          <w:bCs/>
          <w:color w:val="0F1A24"/>
          <w:sz w:val="26"/>
          <w:szCs w:val="26"/>
        </w:rPr>
        <w:t xml:space="preserve">LADV release notes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b/>
                <w:bCs/>
                <w:color w:val="0F1A24"/>
                <w:sz w:val="18"/>
                <w:szCs w:val="18"/>
              </w:rPr>
              <w:t xml:space="preserve">Document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LADV release notes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Code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LADV-RN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Revision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1.0, 1 November 2026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Firmware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V1.0.0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Issued by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Wartens, makers of LADX</w:t>
            </w:r>
          </w:p>
        </w:tc>
      </w:tr>
    </w:tbl>
    <w:p>
      <w:pPr>
        <w:spacing w:after="120"/>
      </w:pPr>
    </w:p>
    <w:p>
      <w:pPr>
        <w:pStyle w:val="Heading2"/>
        <w:spacing w:after="120" w:before="240"/>
      </w:pPr>
      <w:r>
        <w:rPr>
          <w:b/>
          <w:bCs/>
          <w:color w:val="0F1A24"/>
          <w:sz w:val="26"/>
          <w:szCs w:val="26"/>
        </w:rPr>
        <w:t xml:space="preserve">V1.0.0, 1 November 2026</w:t>
      </w:r>
    </w:p>
    <w:p>
      <w:pPr>
        <w:pStyle w:val="Heading3"/>
        <w:spacing w:after="120" w:before="240"/>
      </w:pPr>
      <w:r>
        <w:rPr>
          <w:b/>
          <w:bCs/>
          <w:color w:val="0F1A24"/>
          <w:sz w:val="22"/>
          <w:szCs w:val="22"/>
        </w:rPr>
        <w:t xml:space="preserve">New</w:t>
      </w:r>
    </w:p>
    <w:p>
      <w:pPr>
        <w:pStyle w:val="ListParagraph"/>
        <w:numPr>
          <w:ilvl w:val="0"/>
          <w:numId w:val="1"/>
        </w:numPr>
      </w:pPr>
      <w:r>
        <w:rPr>
          <w:color w:val="0F1A24"/>
          <w:sz w:val="20"/>
          <w:szCs w:val="20"/>
        </w:rPr>
        <w:t xml:space="preserve">IEC 61131-3 Structured Text on every LADV CPU: elementary and derived types, functions, function blocks, the standard library, tasks with priorities and events, RETAIN and warm restart, direct addresses.</w:t>
      </w:r>
    </w:p>
    <w:p>
      <w:pPr>
        <w:pStyle w:val="ListParagraph"/>
        <w:numPr>
          <w:ilvl w:val="0"/>
          <w:numId w:val="1"/>
        </w:numPr>
      </w:pPr>
      <w:r>
        <w:rPr>
          <w:color w:val="0F1A24"/>
          <w:sz w:val="20"/>
          <w:szCs w:val="20"/>
        </w:rPr>
        <w:t xml:space="preserve">A compiler that checks a program the way an engineering tool does, with the line and a suggestion for each error.</w:t>
      </w:r>
    </w:p>
    <w:p>
      <w:pPr>
        <w:pStyle w:val="ListParagraph"/>
        <w:numPr>
          <w:ilvl w:val="0"/>
          <w:numId w:val="1"/>
        </w:numPr>
      </w:pPr>
      <w:r>
        <w:rPr>
          <w:color w:val="0F1A24"/>
          <w:sz w:val="20"/>
          <w:szCs w:val="20"/>
        </w:rPr>
        <w:t xml:space="preserve">Runtime faults with codes and lines: watchdog, division by zero, index out of range, MUX selector, BCD, call depth.</w:t>
      </w:r>
    </w:p>
    <w:p>
      <w:pPr>
        <w:pStyle w:val="ListParagraph"/>
        <w:numPr>
          <w:ilvl w:val="0"/>
          <w:numId w:val="1"/>
        </w:numPr>
      </w:pPr>
      <w:r>
        <w:rPr>
          <w:color w:val="0F1A24"/>
          <w:sz w:val="20"/>
          <w:szCs w:val="20"/>
        </w:rPr>
        <w:t xml:space="preserve">Force and modify for both languages, with the MAINT lamp and log entries.</w:t>
      </w:r>
    </w:p>
    <w:p>
      <w:pPr>
        <w:pStyle w:val="ListParagraph"/>
        <w:numPr>
          <w:ilvl w:val="0"/>
          <w:numId w:val="1"/>
        </w:numPr>
      </w:pPr>
      <w:r>
        <w:rPr>
          <w:color w:val="0F1A24"/>
          <w:sz w:val="20"/>
          <w:szCs w:val="20"/>
        </w:rPr>
        <w:t xml:space="preserve">A watch table for every Structured Text variable.</w:t>
      </w:r>
    </w:p>
    <w:p>
      <w:pPr>
        <w:pStyle w:val="ListParagraph"/>
        <w:numPr>
          <w:ilvl w:val="0"/>
          <w:numId w:val="1"/>
        </w:numPr>
      </w:pPr>
      <w:r>
        <w:rPr>
          <w:color w:val="0F1A24"/>
          <w:sz w:val="20"/>
          <w:szCs w:val="20"/>
        </w:rPr>
        <w:t xml:space="preserve">Programs shared as links, which open in the lab editor.</w:t>
      </w:r>
    </w:p>
    <w:p>
      <w:pPr>
        <w:pStyle w:val="ListParagraph"/>
        <w:numPr>
          <w:ilvl w:val="0"/>
          <w:numId w:val="1"/>
        </w:numPr>
      </w:pPr>
      <w:r>
        <w:rPr>
          <w:color w:val="0F1A24"/>
          <w:sz w:val="20"/>
          <w:szCs w:val="20"/>
        </w:rPr>
        <w:t xml:space="preserve">Chat answers in Structured Text are checked by the LADV compiler and open in the lab with Run on LADV.</w:t>
      </w:r>
    </w:p>
    <w:p>
      <w:pPr>
        <w:pStyle w:val="Heading3"/>
        <w:spacing w:after="120" w:before="240"/>
      </w:pPr>
      <w:r>
        <w:rPr>
          <w:b/>
          <w:bCs/>
          <w:color w:val="0F1A24"/>
          <w:sz w:val="22"/>
          <w:szCs w:val="22"/>
        </w:rPr>
        <w:t xml:space="preserve">Limits</w:t>
      </w:r>
    </w:p>
    <w:p>
      <w:pPr>
        <w:pStyle w:val="ListParagraph"/>
        <w:numPr>
          <w:ilvl w:val="0"/>
          <w:numId w:val="1"/>
        </w:numPr>
      </w:pPr>
      <w:r>
        <w:rPr>
          <w:color w:val="0F1A24"/>
          <w:sz w:val="20"/>
          <w:szCs w:val="20"/>
        </w:rPr>
        <w:t xml:space="preserve">Structured Text only: FBD and SFC are not implemented.</w:t>
      </w:r>
    </w:p>
    <w:p>
      <w:pPr>
        <w:pStyle w:val="ListParagraph"/>
        <w:numPr>
          <w:ilvl w:val="0"/>
          <w:numId w:val="1"/>
        </w:numPr>
      </w:pPr>
      <w:r>
        <w:rPr>
          <w:color w:val="0F1A24"/>
          <w:sz w:val="20"/>
          <w:szCs w:val="20"/>
        </w:rPr>
        <w:t xml:space="preserve">No object-oriented extensions, references or namespaces.</w:t>
      </w:r>
    </w:p>
    <w:p>
      <w:pPr>
        <w:pStyle w:val="ListParagraph"/>
        <w:numPr>
          <w:ilvl w:val="0"/>
          <w:numId w:val="1"/>
        </w:numPr>
      </w:pPr>
      <w:r>
        <w:rPr>
          <w:color w:val="0F1A24"/>
          <w:sz w:val="20"/>
          <w:szCs w:val="20"/>
        </w:rPr>
        <w:t xml:space="preserve">LADV400 is planned and cannot run programs yet.</w:t>
      </w:r>
    </w:p>
    <w:sectPr>
      <w:pgSz w:w="11906" w:h="16838" w:orient="portrait"/>
      <w:pgMar w:top="1000" w:right="900" w:bottom="10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LADV release notes (LADV-RN)</dc:title>
  <dc:subject>Produced with LADX. May contain AI-generated content; review before use.</dc:subject>
  <dc:creator>Wartens</dc:creator>
  <cp:keywords>AI-generated, LADX</cp:keywords>
  <dc:description>Wartens LADV virtual PLCs</dc:description>
  <cp:lastModifiedBy>LADX (ladx.ai)</cp:lastModifiedBy>
  <cp:revision>1</cp:revision>
  <dcterms:created xsi:type="dcterms:W3CDTF">2026-11-01T12:56:35.742Z</dcterms:created>
  <dcterms:modified xsi:type="dcterms:W3CDTF">2026-11-01T12:56:35.742Z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nerator">
    <vt:lpwstr>LADX (ladx.ai)</vt:lpwstr>
  </property>
  <property fmtid="{D5CDD505-2E9C-101B-9397-08002B2CF9AE}" pid="3" name="AIGenerated">
    <vt:lpwstr>may contain AI-generated content</vt:lpwstr>
  </property>
</Properties>
</file>